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</w:rPr>
      </w:pPr>
    </w:p>
    <w:p>
      <w:pPr>
        <w:spacing w:line="56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“剑网201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sz w:val="44"/>
          <w:szCs w:val="44"/>
        </w:rPr>
        <w:t>”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专项行动</w:t>
      </w:r>
      <w:r>
        <w:rPr>
          <w:rFonts w:hint="eastAsia" w:ascii="方正小标宋简体" w:eastAsia="方正小标宋简体"/>
          <w:sz w:val="44"/>
          <w:szCs w:val="44"/>
        </w:rPr>
        <w:t>查处案件信息表</w:t>
      </w:r>
    </w:p>
    <w:p>
      <w:pPr>
        <w:spacing w:line="520" w:lineRule="exact"/>
        <w:ind w:firstLine="555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地区：</w:t>
      </w:r>
      <w:r>
        <w:rPr>
          <w:rFonts w:hint="eastAsia" w:ascii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/>
          <w:sz w:val="28"/>
          <w:szCs w:val="28"/>
          <w:u w:val="single"/>
          <w:lang w:eastAsia="zh-CN"/>
        </w:rPr>
        <w:t>市、县（区）</w:t>
      </w:r>
    </w:p>
    <w:tbl>
      <w:tblPr>
        <w:tblStyle w:val="4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010"/>
        <w:gridCol w:w="2040"/>
        <w:gridCol w:w="1740"/>
        <w:gridCol w:w="2949"/>
        <w:gridCol w:w="1999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5" w:type="dxa"/>
            <w:vAlign w:val="top"/>
          </w:tcPr>
          <w:p>
            <w:pPr>
              <w:spacing w:line="52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编号</w:t>
            </w:r>
          </w:p>
        </w:tc>
        <w:tc>
          <w:tcPr>
            <w:tcW w:w="2010" w:type="dxa"/>
            <w:vAlign w:val="top"/>
          </w:tcPr>
          <w:p>
            <w:pPr>
              <w:spacing w:line="52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案件名称</w:t>
            </w:r>
          </w:p>
        </w:tc>
        <w:tc>
          <w:tcPr>
            <w:tcW w:w="2040" w:type="dxa"/>
            <w:vAlign w:val="top"/>
          </w:tcPr>
          <w:p>
            <w:pPr>
              <w:spacing w:line="52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办案单位</w:t>
            </w:r>
          </w:p>
        </w:tc>
        <w:tc>
          <w:tcPr>
            <w:tcW w:w="1740" w:type="dxa"/>
            <w:vAlign w:val="top"/>
          </w:tcPr>
          <w:p>
            <w:pPr>
              <w:spacing w:line="52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案件来源</w:t>
            </w:r>
          </w:p>
        </w:tc>
        <w:tc>
          <w:tcPr>
            <w:tcW w:w="2949" w:type="dxa"/>
            <w:vAlign w:val="top"/>
          </w:tcPr>
          <w:p>
            <w:pPr>
              <w:spacing w:line="52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8"/>
                <w:szCs w:val="28"/>
              </w:rPr>
              <w:t>案件简介</w:t>
            </w:r>
          </w:p>
        </w:tc>
        <w:tc>
          <w:tcPr>
            <w:tcW w:w="1999" w:type="dxa"/>
            <w:vAlign w:val="top"/>
          </w:tcPr>
          <w:p>
            <w:pPr>
              <w:spacing w:line="52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查处结果</w:t>
            </w:r>
          </w:p>
        </w:tc>
        <w:tc>
          <w:tcPr>
            <w:tcW w:w="1999" w:type="dxa"/>
            <w:vAlign w:val="top"/>
          </w:tcPr>
          <w:p>
            <w:pPr>
              <w:spacing w:line="52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255" w:type="dxa"/>
            <w:vAlign w:val="top"/>
          </w:tcPr>
          <w:p>
            <w:pPr>
              <w:spacing w:line="52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10" w:type="dxa"/>
            <w:vAlign w:val="top"/>
          </w:tcPr>
          <w:p>
            <w:pPr>
              <w:spacing w:line="52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40" w:type="dxa"/>
            <w:vAlign w:val="top"/>
          </w:tcPr>
          <w:p>
            <w:pPr>
              <w:spacing w:line="52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740" w:type="dxa"/>
            <w:vAlign w:val="top"/>
          </w:tcPr>
          <w:p>
            <w:pPr>
              <w:spacing w:line="52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949" w:type="dxa"/>
            <w:vAlign w:val="top"/>
          </w:tcPr>
          <w:p>
            <w:pPr>
              <w:spacing w:line="52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999" w:type="dxa"/>
            <w:vAlign w:val="top"/>
          </w:tcPr>
          <w:p>
            <w:pPr>
              <w:spacing w:line="52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999" w:type="dxa"/>
            <w:vAlign w:val="top"/>
          </w:tcPr>
          <w:p>
            <w:pPr>
              <w:spacing w:line="52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555"/>
        <w:rPr>
          <w:rFonts w:hint="eastAsia" w:ascii="仿宋_GB2312"/>
          <w:sz w:val="28"/>
          <w:szCs w:val="28"/>
        </w:rPr>
      </w:pPr>
    </w:p>
    <w:p>
      <w:pPr>
        <w:spacing w:line="560" w:lineRule="exact"/>
        <w:rPr>
          <w:rFonts w:hint="eastAsia" w:ascii="仿宋_GB2312"/>
        </w:rPr>
      </w:pPr>
      <w:r>
        <w:rPr>
          <w:rFonts w:hint="eastAsia" w:ascii="仿宋_GB2312"/>
        </w:rPr>
        <w:t>填报单位（盖章）：            填报人：                    联系电话：</w:t>
      </w:r>
    </w:p>
    <w:p>
      <w:pPr>
        <w:spacing w:line="520" w:lineRule="exact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注：各市</w:t>
      </w:r>
      <w:r>
        <w:rPr>
          <w:rFonts w:hint="eastAsia" w:ascii="仿宋_GB2312"/>
        </w:rPr>
        <w:t>、县（区）文化</w:t>
      </w:r>
      <w:r>
        <w:rPr>
          <w:rFonts w:hint="eastAsia" w:ascii="仿宋_GB2312"/>
          <w:sz w:val="28"/>
          <w:szCs w:val="28"/>
        </w:rPr>
        <w:t>新闻出版广电局填报此表，于每月</w:t>
      </w:r>
      <w:r>
        <w:rPr>
          <w:rFonts w:hint="eastAsia" w:ascii="仿宋_GB2312"/>
          <w:sz w:val="28"/>
          <w:szCs w:val="28"/>
          <w:lang w:val="en-US" w:eastAsia="zh-CN"/>
        </w:rPr>
        <w:t>2</w:t>
      </w:r>
      <w:r>
        <w:rPr>
          <w:rFonts w:hint="eastAsia" w:ascii="仿宋_GB2312"/>
          <w:sz w:val="28"/>
          <w:szCs w:val="28"/>
        </w:rPr>
        <w:t>5日前报送到自治区版权局版权管理处</w:t>
      </w:r>
    </w:p>
    <w:p>
      <w:pPr>
        <w:spacing w:line="520" w:lineRule="exact"/>
        <w:ind w:firstLine="555"/>
        <w:rPr>
          <w:rFonts w:hint="eastAsia" w:ascii="仿宋_GB2312" w:eastAsia="仿宋_GB2312"/>
          <w:sz w:val="28"/>
          <w:szCs w:val="28"/>
          <w:lang w:val="en-US" w:eastAsia="zh-CN"/>
        </w:rPr>
        <w:sectPr>
          <w:pgSz w:w="16838" w:h="11906" w:orient="landscape"/>
          <w:pgMar w:top="2098" w:right="1474" w:bottom="1814" w:left="1588" w:header="851" w:footer="992" w:gutter="0"/>
          <w:cols w:space="720" w:num="1"/>
          <w:docGrid w:type="linesAndChars" w:linePitch="435" w:charSpace="0"/>
        </w:sectPr>
      </w:pPr>
      <w:r>
        <w:rPr>
          <w:rFonts w:hint="eastAsia" w:ascii="仿宋_GB2312"/>
          <w:sz w:val="28"/>
          <w:szCs w:val="28"/>
        </w:rPr>
        <w:t>联系人：张宁学  电话：0951－5117173             传真：0951－511</w:t>
      </w:r>
      <w:r>
        <w:rPr>
          <w:rFonts w:hint="eastAsia" w:ascii="仿宋_GB2312"/>
          <w:sz w:val="28"/>
          <w:szCs w:val="28"/>
          <w:lang w:val="en-US" w:eastAsia="zh-CN"/>
        </w:rPr>
        <w:t>7173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438EE"/>
    <w:rsid w:val="6D535020"/>
    <w:rsid w:val="73D4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2018-08-07T10:13:00Z</dcterms:created>
  <dc:creator>Rainbow1368532236</dc:creator>
  <cp:lastModifiedBy>Rainbow1368532236</cp:lastModifiedBy>
  <dcterms:modified xsi:type="dcterms:W3CDTF">2018-08-07T10:14:38Z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