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ind w:firstLine="2200" w:firstLineChars="500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政府信息公开情况统计表</w:t>
      </w:r>
    </w:p>
    <w:p>
      <w:pPr>
        <w:spacing w:line="560" w:lineRule="exact"/>
        <w:ind w:firstLine="3360" w:firstLineChars="10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（2017年度）</w:t>
      </w:r>
    </w:p>
    <w:p>
      <w:pPr>
        <w:spacing w:line="560" w:lineRule="exact"/>
        <w:rPr>
          <w:rFonts w:eastAsia="仿宋_GB2312"/>
          <w:sz w:val="32"/>
        </w:rPr>
      </w:pPr>
    </w:p>
    <w:tbl>
      <w:tblPr>
        <w:tblStyle w:val="5"/>
        <w:tblW w:w="9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1"/>
        <w:gridCol w:w="904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统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hint="eastAsia" w:eastAsia="黑体"/>
                <w:sz w:val="28"/>
                <w:szCs w:val="28"/>
              </w:rPr>
              <w:t>计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hint="eastAsia" w:eastAsia="黑体"/>
                <w:sz w:val="28"/>
                <w:szCs w:val="28"/>
              </w:rPr>
              <w:t>指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hint="eastAsia" w:eastAsia="黑体"/>
                <w:sz w:val="28"/>
                <w:szCs w:val="28"/>
              </w:rPr>
              <w:t>标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单位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一、主动公开情况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（一）主动公开政府信息数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（不同渠道和方式公开相同信息计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条）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FF0000"/>
                <w:sz w:val="24"/>
              </w:rPr>
              <w:t>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其中：主动公开规范性文件数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920" w:firstLineChars="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制发规范性文件总数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（二）通过不同渠道和方式公开政府信息的情况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1.政府公报公开政府信息数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FF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FF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2.政府网站公开政府信息数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FF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FF0000"/>
                <w:sz w:val="24"/>
              </w:rPr>
              <w:t>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3.政务微博公开政府信息数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4.政务微信公开政府信息数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5.其他方式公开政府信息数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FF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二、回应解读情况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（一）回应公众关注热点或重大舆情数</w:t>
            </w:r>
          </w:p>
          <w:p>
            <w:pPr>
              <w:spacing w:line="560" w:lineRule="exact"/>
              <w:ind w:firstLine="1080" w:firstLineChars="4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（不同方式回应同一热点或舆情计0次）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（二）通过不同渠道和方式回应解读的情况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1.参加或举办新闻发布会总次数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其中：主要负责同志参加新闻发布会次数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2.政府网站在线访谈次数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FF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FF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其中：主要负责同志参加政府网站在线访谈次数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FF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FF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3.政策解读稿件发布数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篇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FF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FF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4.微博微信回应事件数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5.其他方式回应事件数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三、依申请公开情况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（一）收到申请数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1.当面申请数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2.传真申请数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3.网络申请数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4.信函申请数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（二）申请办结数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1.按时办结数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2.延期办结数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（三）申请答复数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1.属于已主动公开范围数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2.同意公开答复数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3.同意部分公开答复数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4.不同意公开答复数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其中：涉及国家秘密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160" w:firstLineChars="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涉及商业秘密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160" w:firstLineChars="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涉及个人隐私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危及国家安全、公共安全、经济安全和社会稳定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5.不属于本行政机关公开数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6.申请信息不存在数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7.告知作出更改补充数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8.告知通过其他途径办理数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四、行政复议数量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（一）维持具体行政行为数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（二）被依法纠错数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（三）其他情形数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五、行政诉讼数量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（一）维持具体行政行为或者驳回原告诉讼请求数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（二）被依法纠错数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（三）其他情形数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六、举报投诉数量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七、依申请公开信息收取的费用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八、机构建设和保障经费情况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（一）政府信息公开工作专门机构数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（二）设置政府信息公开查阅点数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（三）从事政府信息公开工作人员数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1.专职人员数（不包括政府公报及政府网站工作人员数）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2.兼职人员数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（四）政府信息公开专项经费（不包括用于政府公报编辑 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管理及政府网站建设维护等方面的经费）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九、政府信息公开会议和培训情况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（一）召开政府信息公开工作会议或专题会议数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（二）举办各类培训班数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（三）接受培训人员数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单位负责人：马宇桢     审核人：王永斌   填报人：李向华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联系电话：5117151           填报日期：2018年1月23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301FC"/>
    <w:rsid w:val="43130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200"/>
    </w:pPr>
    <w:rPr>
      <w:rFonts w:ascii="Times New Roman" w:hAnsi="Times New Roman"/>
    </w:rPr>
  </w:style>
  <w:style w:type="paragraph" w:styleId="3">
    <w:name w:val="Body Text Indent"/>
    <w:basedOn w:val="1"/>
    <w:uiPriority w:val="0"/>
    <w:pPr>
      <w:ind w:firstLine="640" w:firstLineChars="200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2018-01-25T03:38:00Z</dcterms:created>
  <dc:creator>Admin1414987686</dc:creator>
  <cp:lastModifiedBy>Admin1414987686</cp:lastModifiedBy>
  <dcterms:modified xsi:type="dcterms:W3CDTF">2018-01-25T03:38:28Z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